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83FA9" w14:textId="77777777" w:rsidR="005512F7" w:rsidRDefault="005512F7" w:rsidP="005512F7">
      <w:pPr>
        <w:pStyle w:val="Heading1"/>
      </w:pPr>
      <w:r>
        <w:t xml:space="preserve">Beyond Abba: The globalisation of Swedish Popular Music </w:t>
      </w:r>
    </w:p>
    <w:p w14:paraId="3F211FC6" w14:textId="3362420E" w:rsidR="005512F7" w:rsidRDefault="005512F7" w:rsidP="005512F7">
      <w:pPr>
        <w:pStyle w:val="Heading2"/>
      </w:pPr>
      <w:r>
        <w:t>by Ola Johannson</w:t>
      </w:r>
    </w:p>
    <w:p w14:paraId="0DD585C3" w14:textId="77777777" w:rsidR="003A6E9A" w:rsidRDefault="003A6E9A" w:rsidP="003A6E9A">
      <w:pPr>
        <w:rPr>
          <w:sz w:val="18"/>
          <w:szCs w:val="22"/>
        </w:rPr>
      </w:pPr>
    </w:p>
    <w:p w14:paraId="5B8CD2D9" w14:textId="2030DE86" w:rsidR="003A6E9A" w:rsidRPr="003A6E9A" w:rsidRDefault="003A6E9A" w:rsidP="003A6E9A">
      <w:pPr>
        <w:rPr>
          <w:sz w:val="18"/>
          <w:szCs w:val="22"/>
        </w:rPr>
      </w:pPr>
      <w:r w:rsidRPr="003A6E9A">
        <w:rPr>
          <w:sz w:val="18"/>
          <w:szCs w:val="22"/>
        </w:rPr>
        <w:t xml:space="preserve">Read the full paper here: </w:t>
      </w:r>
      <w:hyperlink r:id="rId9" w:history="1">
        <w:r w:rsidRPr="003A6E9A">
          <w:rPr>
            <w:rStyle w:val="Hyperlink"/>
            <w:sz w:val="16"/>
            <w:szCs w:val="20"/>
          </w:rPr>
          <w:t>https://www.researchgate.net/publication/230546492_Beyond_ABBA_The_Globalization_of_Swedish_Popular_Music</w:t>
        </w:r>
      </w:hyperlink>
    </w:p>
    <w:p w14:paraId="6D26996A" w14:textId="53793D77" w:rsidR="005512F7" w:rsidRDefault="005512F7" w:rsidP="005512F7"/>
    <w:p w14:paraId="6D37DDD6" w14:textId="56C84E87" w:rsidR="003A6E9A" w:rsidRPr="005512F7" w:rsidRDefault="003A6E9A" w:rsidP="003A6E9A">
      <w:pPr>
        <w:pStyle w:val="Heading2"/>
      </w:pPr>
      <w:r>
        <w:t>Introduction</w:t>
      </w:r>
    </w:p>
    <w:p w14:paraId="79C15A2F" w14:textId="154B80C9" w:rsidR="005512F7" w:rsidRDefault="005512F7">
      <w:r>
        <w:t>I</w:t>
      </w:r>
      <w:r w:rsidRPr="005512F7">
        <w:t>n the minds of most Americans,</w:t>
      </w:r>
      <w:r>
        <w:t xml:space="preserve"> </w:t>
      </w:r>
      <w:r w:rsidRPr="005512F7">
        <w:t>music from Sweden is synonymous with</w:t>
      </w:r>
      <w:r>
        <w:t xml:space="preserve"> </w:t>
      </w:r>
      <w:r w:rsidRPr="005512F7">
        <w:t>the 1970s mega band ABBA</w:t>
      </w:r>
      <w:r w:rsidR="00363B97" w:rsidRPr="005512F7">
        <w:t>.</w:t>
      </w:r>
      <w:r w:rsidRPr="005512F7">
        <w:t xml:space="preserve"> Careful</w:t>
      </w:r>
      <w:r>
        <w:t xml:space="preserve"> </w:t>
      </w:r>
      <w:r w:rsidRPr="005512F7">
        <w:t>observers of popular music know, how-ever, that more recently Swedish artists</w:t>
      </w:r>
      <w:r>
        <w:t xml:space="preserve"> </w:t>
      </w:r>
      <w:r w:rsidRPr="005512F7">
        <w:t>have achieved both artistic acclaim and</w:t>
      </w:r>
      <w:r>
        <w:t xml:space="preserve"> </w:t>
      </w:r>
      <w:r w:rsidRPr="005512F7">
        <w:t>commercial success around the world.</w:t>
      </w:r>
      <w:r>
        <w:t xml:space="preserve"> </w:t>
      </w:r>
      <w:r w:rsidRPr="005512F7">
        <w:t>During the last two decades Sweden has</w:t>
      </w:r>
      <w:r>
        <w:t xml:space="preserve"> </w:t>
      </w:r>
      <w:r w:rsidRPr="005512F7">
        <w:t>become a force to be reckoned with in pop</w:t>
      </w:r>
      <w:r>
        <w:t xml:space="preserve"> </w:t>
      </w:r>
      <w:r w:rsidRPr="005512F7">
        <w:t>and rock music. This essay will explore</w:t>
      </w:r>
      <w:r>
        <w:t xml:space="preserve"> </w:t>
      </w:r>
      <w:r w:rsidRPr="005512F7">
        <w:t>the reasons behind Sweden’s emerging</w:t>
      </w:r>
      <w:r>
        <w:t xml:space="preserve"> </w:t>
      </w:r>
      <w:r w:rsidRPr="005512F7">
        <w:t>position as a popular music centre. In no</w:t>
      </w:r>
      <w:r>
        <w:t xml:space="preserve"> </w:t>
      </w:r>
      <w:r w:rsidRPr="005512F7">
        <w:t xml:space="preserve">small part, geographic </w:t>
      </w:r>
      <w:proofErr w:type="gramStart"/>
      <w:r w:rsidRPr="005512F7">
        <w:t>factors</w:t>
      </w:r>
      <w:r>
        <w:t xml:space="preserve">  </w:t>
      </w:r>
      <w:r w:rsidRPr="005512F7">
        <w:t>have</w:t>
      </w:r>
      <w:proofErr w:type="gramEnd"/>
      <w:r>
        <w:t xml:space="preserve"> </w:t>
      </w:r>
      <w:r w:rsidRPr="005512F7">
        <w:t>played a role in this process. These include</w:t>
      </w:r>
      <w:r>
        <w:t xml:space="preserve"> </w:t>
      </w:r>
      <w:r w:rsidRPr="005512F7">
        <w:t>themes from cultural and economic geography, including Sweden’s position in the</w:t>
      </w:r>
      <w:r>
        <w:t xml:space="preserve"> </w:t>
      </w:r>
      <w:r w:rsidRPr="005512F7">
        <w:t>world as a small, outward-oriented country; the spatial arrangement of the music</w:t>
      </w:r>
      <w:r>
        <w:t xml:space="preserve"> </w:t>
      </w:r>
      <w:r w:rsidRPr="005512F7">
        <w:t>industry, both in Sweden and globally;</w:t>
      </w:r>
      <w:r>
        <w:t xml:space="preserve"> </w:t>
      </w:r>
      <w:r w:rsidRPr="005512F7">
        <w:t>and the propensity for geographic egalitarianism within Sweden.</w:t>
      </w:r>
    </w:p>
    <w:p w14:paraId="6C18F00D" w14:textId="5C51BD06" w:rsidR="005512F7" w:rsidRDefault="005512F7">
      <w:r w:rsidRPr="005512F7">
        <w:t>To begin, Sweden shares</w:t>
      </w:r>
      <w:r>
        <w:t xml:space="preserve"> </w:t>
      </w:r>
      <w:r w:rsidRPr="005512F7">
        <w:t>some of the responsibility for the hair-spray-and-spandex heavy metal music that</w:t>
      </w:r>
      <w:r>
        <w:t xml:space="preserve"> </w:t>
      </w:r>
      <w:r w:rsidRPr="005512F7">
        <w:t>was popular in the 1980s; the band Europe</w:t>
      </w:r>
      <w:r>
        <w:t xml:space="preserve"> </w:t>
      </w:r>
      <w:r w:rsidRPr="005512F7">
        <w:t>scored a hit with The Final Countdown in</w:t>
      </w:r>
      <w:r w:rsidR="003A6E9A">
        <w:t xml:space="preserve"> </w:t>
      </w:r>
      <w:r w:rsidRPr="005512F7">
        <w:t>1986. A more sustained effort, nineteen</w:t>
      </w:r>
      <w:r>
        <w:t xml:space="preserve"> </w:t>
      </w:r>
      <w:r w:rsidRPr="005512F7">
        <w:t>Top-40 hit singles in the UK for example,</w:t>
      </w:r>
      <w:r>
        <w:t xml:space="preserve"> </w:t>
      </w:r>
      <w:r w:rsidRPr="005512F7">
        <w:t>was accomplished by Roxette from 1988</w:t>
      </w:r>
      <w:r>
        <w:t xml:space="preserve"> </w:t>
      </w:r>
      <w:r w:rsidRPr="005512F7">
        <w:t xml:space="preserve">onward. </w:t>
      </w:r>
    </w:p>
    <w:p w14:paraId="7CEA96E6" w14:textId="31CC5DEB" w:rsidR="005512F7" w:rsidRDefault="005512F7">
      <w:r w:rsidRPr="005512F7">
        <w:t>The Look, Listen to Your Heart, and</w:t>
      </w:r>
      <w:r>
        <w:t xml:space="preserve"> </w:t>
      </w:r>
      <w:r w:rsidRPr="005512F7">
        <w:t>It Must Have Been Love are stand-outs in</w:t>
      </w:r>
      <w:r>
        <w:t xml:space="preserve"> </w:t>
      </w:r>
      <w:r w:rsidRPr="005512F7">
        <w:t>the group’s eminently hummable pop-rock</w:t>
      </w:r>
      <w:r>
        <w:t xml:space="preserve"> </w:t>
      </w:r>
      <w:r w:rsidRPr="005512F7">
        <w:t>repertoire. More blatantly using associations with ABBA,</w:t>
      </w:r>
      <w:r w:rsidR="003A6E9A">
        <w:t xml:space="preserve"> </w:t>
      </w:r>
      <w:r w:rsidRPr="005512F7">
        <w:t>the two men and two women formula of</w:t>
      </w:r>
      <w:r>
        <w:t xml:space="preserve"> </w:t>
      </w:r>
      <w:r w:rsidRPr="005512F7">
        <w:t>Ace of Base took The Sign to number one</w:t>
      </w:r>
      <w:r>
        <w:t xml:space="preserve"> </w:t>
      </w:r>
      <w:r w:rsidRPr="005512F7">
        <w:t>on Billboard in 1994. That same year</w:t>
      </w:r>
      <w:r>
        <w:t xml:space="preserve"> </w:t>
      </w:r>
      <w:proofErr w:type="spellStart"/>
      <w:r w:rsidRPr="005512F7">
        <w:t>Rednex</w:t>
      </w:r>
      <w:proofErr w:type="spellEnd"/>
      <w:r w:rsidRPr="005512F7">
        <w:t xml:space="preserve"> capitalized on a concoction of</w:t>
      </w:r>
      <w:r>
        <w:t xml:space="preserve"> </w:t>
      </w:r>
      <w:r w:rsidRPr="005512F7">
        <w:t>Euro disco and American folk tradition</w:t>
      </w:r>
      <w:r>
        <w:t xml:space="preserve"> </w:t>
      </w:r>
      <w:r w:rsidRPr="005512F7">
        <w:t>and inﬂicted Cotton Eye Joe on the world.</w:t>
      </w:r>
    </w:p>
    <w:p w14:paraId="06456305" w14:textId="03A154A1" w:rsidR="005512F7" w:rsidRDefault="005512F7">
      <w:r w:rsidRPr="005512F7">
        <w:t>Moving into 2000, international stars</w:t>
      </w:r>
      <w:r>
        <w:t xml:space="preserve"> </w:t>
      </w:r>
      <w:r w:rsidRPr="005512F7">
        <w:t>headed to Sweden to take advantage of</w:t>
      </w:r>
      <w:r>
        <w:t xml:space="preserve"> </w:t>
      </w:r>
      <w:r w:rsidRPr="005512F7">
        <w:t>the prowess of Swedish producers and</w:t>
      </w:r>
      <w:r>
        <w:t xml:space="preserve"> </w:t>
      </w:r>
      <w:r w:rsidRPr="005512F7">
        <w:t>songwriters. Sweden acquired a reputation</w:t>
      </w:r>
      <w:r>
        <w:t xml:space="preserve"> </w:t>
      </w:r>
      <w:r w:rsidRPr="005512F7">
        <w:t>as a cutting-edge location where the latest</w:t>
      </w:r>
      <w:r>
        <w:t xml:space="preserve"> </w:t>
      </w:r>
      <w:r w:rsidRPr="005512F7">
        <w:t>musical trends could be harnessed. Celine</w:t>
      </w:r>
      <w:r>
        <w:t xml:space="preserve"> </w:t>
      </w:r>
      <w:r w:rsidRPr="005512F7">
        <w:t>Dion, Christina Aguilera, Ricky Martin,</w:t>
      </w:r>
      <w:r>
        <w:t xml:space="preserve"> </w:t>
      </w:r>
      <w:proofErr w:type="spellStart"/>
      <w:r w:rsidRPr="005512F7">
        <w:t>N’Sync</w:t>
      </w:r>
      <w:proofErr w:type="spellEnd"/>
      <w:r w:rsidRPr="005512F7">
        <w:t>, Kelly Clarkson, and Bon Jovi are</w:t>
      </w:r>
      <w:r>
        <w:t xml:space="preserve"> </w:t>
      </w:r>
      <w:r w:rsidRPr="005512F7">
        <w:t>but some of the famous artists who</w:t>
      </w:r>
      <w:r>
        <w:t xml:space="preserve"> </w:t>
      </w:r>
      <w:r w:rsidRPr="005512F7">
        <w:t>wanted their share of Swedish pixie pop</w:t>
      </w:r>
      <w:r>
        <w:t xml:space="preserve"> </w:t>
      </w:r>
      <w:r w:rsidRPr="005512F7">
        <w:t>dust.</w:t>
      </w:r>
    </w:p>
    <w:p w14:paraId="0306AAA0" w14:textId="1CB71930" w:rsidR="003A6E9A" w:rsidRDefault="005512F7">
      <w:r w:rsidRPr="005512F7">
        <w:t>Especially the producer ⁄</w:t>
      </w:r>
      <w:r w:rsidR="003A6E9A">
        <w:t xml:space="preserve"> </w:t>
      </w:r>
      <w:r w:rsidRPr="005512F7">
        <w:t>songwriter</w:t>
      </w:r>
      <w:r>
        <w:t xml:space="preserve"> </w:t>
      </w:r>
      <w:r w:rsidRPr="005512F7">
        <w:t>team of Max Martin and Denniz Pop at</w:t>
      </w:r>
      <w:r>
        <w:t xml:space="preserve"> </w:t>
      </w:r>
      <w:r w:rsidRPr="005512F7">
        <w:t>Cheiron Studio in Stockholm attracted</w:t>
      </w:r>
      <w:r>
        <w:t xml:space="preserve"> </w:t>
      </w:r>
      <w:r w:rsidRPr="005512F7">
        <w:t>much international attention (similar to</w:t>
      </w:r>
      <w:r>
        <w:t xml:space="preserve"> </w:t>
      </w:r>
      <w:proofErr w:type="spellStart"/>
      <w:r w:rsidRPr="005512F7">
        <w:t>ABBA’s</w:t>
      </w:r>
      <w:proofErr w:type="spellEnd"/>
      <w:r w:rsidRPr="005512F7">
        <w:t xml:space="preserve"> Polar Studio before that). </w:t>
      </w:r>
      <w:r w:rsidR="003A6E9A">
        <w:t>Amongst other artists, t</w:t>
      </w:r>
      <w:r w:rsidRPr="005512F7">
        <w:t>he duo</w:t>
      </w:r>
      <w:r>
        <w:t xml:space="preserve"> </w:t>
      </w:r>
      <w:r w:rsidRPr="005512F7">
        <w:t>launched, the careers of the</w:t>
      </w:r>
      <w:r>
        <w:t xml:space="preserve"> </w:t>
      </w:r>
      <w:r w:rsidRPr="005512F7">
        <w:t>Backstreet Boys and Britney Spears</w:t>
      </w:r>
      <w:r w:rsidR="003A6E9A">
        <w:t xml:space="preserve">. </w:t>
      </w:r>
    </w:p>
    <w:p w14:paraId="42C18A2E" w14:textId="57A51732" w:rsidR="005512F7" w:rsidRDefault="005512F7">
      <w:r w:rsidRPr="005512F7">
        <w:t>Data from various economic indicators, such as royalties and albums sold,</w:t>
      </w:r>
      <w:r>
        <w:t xml:space="preserve"> </w:t>
      </w:r>
      <w:r w:rsidRPr="005512F7">
        <w:t>indicate that the Swedish ‘‘music miracle’’</w:t>
      </w:r>
      <w:r>
        <w:t xml:space="preserve"> </w:t>
      </w:r>
      <w:r w:rsidRPr="005512F7">
        <w:t>started circa 1990 and continued uninterrupted until 2003</w:t>
      </w:r>
      <w:r>
        <w:t>.</w:t>
      </w:r>
    </w:p>
    <w:p w14:paraId="7377C715" w14:textId="5032AD5D" w:rsidR="00837E3E" w:rsidRDefault="009B6879">
      <w:r w:rsidRPr="009B6879">
        <w:t>The Swedish government took</w:t>
      </w:r>
      <w:r>
        <w:t xml:space="preserve"> </w:t>
      </w:r>
      <w:r w:rsidRPr="009B6879">
        <w:t>notice and outlined the music industry in</w:t>
      </w:r>
      <w:r>
        <w:t xml:space="preserve"> </w:t>
      </w:r>
      <w:r w:rsidRPr="009B6879">
        <w:t>an ofﬁcial report noting that</w:t>
      </w:r>
      <w:r>
        <w:t xml:space="preserve"> </w:t>
      </w:r>
      <w:r w:rsidRPr="009B6879">
        <w:t>the music export per capita was higher in</w:t>
      </w:r>
      <w:r>
        <w:t xml:space="preserve"> </w:t>
      </w:r>
      <w:r w:rsidRPr="009B6879">
        <w:t>Sweden than in Great Britain, Australia,</w:t>
      </w:r>
      <w:r>
        <w:t xml:space="preserve"> </w:t>
      </w:r>
      <w:r w:rsidRPr="009B6879">
        <w:t>Denmark, or Ireland. Royalty payments</w:t>
      </w:r>
      <w:r>
        <w:t xml:space="preserve"> </w:t>
      </w:r>
      <w:r w:rsidRPr="009B6879">
        <w:t>from foreign markets were twice the US</w:t>
      </w:r>
      <w:r>
        <w:t xml:space="preserve"> </w:t>
      </w:r>
      <w:r w:rsidRPr="009B6879">
        <w:t>per capita ﬁgure. The notion of Sweden as</w:t>
      </w:r>
      <w:r>
        <w:t xml:space="preserve"> </w:t>
      </w:r>
      <w:r w:rsidRPr="009B6879">
        <w:t>the third largest exporter of popular music</w:t>
      </w:r>
      <w:r>
        <w:t xml:space="preserve"> </w:t>
      </w:r>
      <w:r w:rsidRPr="009B6879">
        <w:t>after the US and the UK became a mantra</w:t>
      </w:r>
      <w:r>
        <w:t xml:space="preserve"> </w:t>
      </w:r>
      <w:r w:rsidRPr="009B6879">
        <w:t>in the description of the country’s music</w:t>
      </w:r>
      <w:r>
        <w:t xml:space="preserve"> </w:t>
      </w:r>
      <w:r w:rsidRPr="009B6879">
        <w:t>industry success.</w:t>
      </w:r>
      <w:r>
        <w:t xml:space="preserve"> </w:t>
      </w:r>
      <w:r w:rsidRPr="009B6879">
        <w:t>Revenue from abroad came primarily from</w:t>
      </w:r>
      <w:r>
        <w:t xml:space="preserve"> </w:t>
      </w:r>
      <w:r w:rsidRPr="009B6879">
        <w:t>the two top markets, the US and the UK, but Swedish record labels</w:t>
      </w:r>
      <w:r>
        <w:t xml:space="preserve"> </w:t>
      </w:r>
      <w:r w:rsidRPr="009B6879">
        <w:t>have successfully targeted the signiﬁcant</w:t>
      </w:r>
      <w:r>
        <w:t xml:space="preserve"> </w:t>
      </w:r>
      <w:r w:rsidRPr="009B6879">
        <w:t xml:space="preserve">Japanese market. The </w:t>
      </w:r>
      <w:r w:rsidRPr="009B6879">
        <w:lastRenderedPageBreak/>
        <w:t>Japanese responded</w:t>
      </w:r>
      <w:r>
        <w:t xml:space="preserve"> </w:t>
      </w:r>
      <w:r w:rsidR="00EB3B1D" w:rsidRPr="009B6879">
        <w:t>favourably</w:t>
      </w:r>
      <w:r w:rsidRPr="009B6879">
        <w:t>, as they reportedly love the sim-le melodies, especially in the indie pop</w:t>
      </w:r>
      <w:r>
        <w:t xml:space="preserve"> </w:t>
      </w:r>
      <w:r w:rsidRPr="009B6879">
        <w:t>genre, from a place they imagine to be</w:t>
      </w:r>
      <w:r>
        <w:t xml:space="preserve"> </w:t>
      </w:r>
      <w:r w:rsidRPr="009B6879">
        <w:t>clean and populated by nice people. In truth,</w:t>
      </w:r>
      <w:r>
        <w:t xml:space="preserve"> t</w:t>
      </w:r>
      <w:r w:rsidRPr="009B6879">
        <w:t>he music industry probably never</w:t>
      </w:r>
      <w:r w:rsidR="00EB3B1D">
        <w:t xml:space="preserve"> </w:t>
      </w:r>
      <w:r w:rsidRPr="009B6879">
        <w:t>accounted for more than 0.5 percent of</w:t>
      </w:r>
      <w:r w:rsidR="00EB3B1D">
        <w:t xml:space="preserve"> </w:t>
      </w:r>
      <w:r w:rsidRPr="009B6879">
        <w:t>Sweden’s overall exports in any given</w:t>
      </w:r>
      <w:r w:rsidR="00EB3B1D">
        <w:t xml:space="preserve"> </w:t>
      </w:r>
      <w:r w:rsidRPr="009B6879">
        <w:t xml:space="preserve">year, but </w:t>
      </w:r>
      <w:proofErr w:type="spellStart"/>
      <w:r w:rsidRPr="009B6879">
        <w:t>Hallencreutz</w:t>
      </w:r>
      <w:proofErr w:type="spellEnd"/>
      <w:r w:rsidRPr="009B6879">
        <w:t xml:space="preserve"> and Lundequist</w:t>
      </w:r>
      <w:r w:rsidR="00EB3B1D">
        <w:t xml:space="preserve"> </w:t>
      </w:r>
      <w:r w:rsidRPr="009B6879">
        <w:t>(2001) point out that it nevertheless equals</w:t>
      </w:r>
      <w:r w:rsidR="00EB3B1D">
        <w:t xml:space="preserve"> </w:t>
      </w:r>
      <w:r w:rsidRPr="009B6879">
        <w:t>the value of iron ore or Absolut Vodka</w:t>
      </w:r>
      <w:r w:rsidR="00EB3B1D">
        <w:t xml:space="preserve"> </w:t>
      </w:r>
      <w:r w:rsidRPr="009B6879">
        <w:t>ﬂowing out of the country</w:t>
      </w:r>
      <w:r w:rsidR="00EB3B1D">
        <w:t>.</w:t>
      </w:r>
    </w:p>
    <w:sectPr w:rsidR="00837E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C0502" w14:textId="77777777" w:rsidR="00961F08" w:rsidRDefault="00961F08" w:rsidP="00E62145">
      <w:pPr>
        <w:spacing w:after="0" w:line="240" w:lineRule="auto"/>
      </w:pPr>
      <w:r>
        <w:separator/>
      </w:r>
    </w:p>
  </w:endnote>
  <w:endnote w:type="continuationSeparator" w:id="0">
    <w:p w14:paraId="4E858887" w14:textId="77777777" w:rsidR="00961F08" w:rsidRDefault="00961F08" w:rsidP="00E62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C78F9C" w14:textId="77777777" w:rsidR="00961F08" w:rsidRDefault="00961F08" w:rsidP="00E62145">
      <w:pPr>
        <w:spacing w:after="0" w:line="240" w:lineRule="auto"/>
      </w:pPr>
      <w:r>
        <w:separator/>
      </w:r>
    </w:p>
  </w:footnote>
  <w:footnote w:type="continuationSeparator" w:id="0">
    <w:p w14:paraId="6F7BD68C" w14:textId="77777777" w:rsidR="00961F08" w:rsidRDefault="00961F08" w:rsidP="00E621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2F7"/>
    <w:rsid w:val="00093071"/>
    <w:rsid w:val="001E4E53"/>
    <w:rsid w:val="00257CBC"/>
    <w:rsid w:val="00363B97"/>
    <w:rsid w:val="00397114"/>
    <w:rsid w:val="003A6E9A"/>
    <w:rsid w:val="003B5DEA"/>
    <w:rsid w:val="00470CE2"/>
    <w:rsid w:val="004F4E44"/>
    <w:rsid w:val="005512F7"/>
    <w:rsid w:val="00686A39"/>
    <w:rsid w:val="006C5D2C"/>
    <w:rsid w:val="00833212"/>
    <w:rsid w:val="00837E3E"/>
    <w:rsid w:val="0090707A"/>
    <w:rsid w:val="00961F08"/>
    <w:rsid w:val="009B6879"/>
    <w:rsid w:val="00A360B2"/>
    <w:rsid w:val="00C97F36"/>
    <w:rsid w:val="00E60B0C"/>
    <w:rsid w:val="00E62145"/>
    <w:rsid w:val="00E869BA"/>
    <w:rsid w:val="00EB3B1D"/>
    <w:rsid w:val="00F8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69C7EA"/>
  <w15:chartTrackingRefBased/>
  <w15:docId w15:val="{B765A5E5-072E-4E0D-8524-A2E01E80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512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12F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2F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2F7"/>
    <w:rPr>
      <w:rFonts w:ascii="Segoe UI" w:hAnsi="Segoe UI" w:cs="Angsana New"/>
      <w:sz w:val="18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5512F7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5512F7"/>
    <w:rPr>
      <w:rFonts w:asciiTheme="majorHAnsi" w:eastAsiaTheme="majorEastAsia" w:hAnsiTheme="majorHAnsi" w:cstheme="majorBidi"/>
      <w:color w:val="2F5496" w:themeColor="accent1" w:themeShade="BF"/>
      <w:sz w:val="26"/>
      <w:szCs w:val="33"/>
    </w:rPr>
  </w:style>
  <w:style w:type="character" w:styleId="Hyperlink">
    <w:name w:val="Hyperlink"/>
    <w:basedOn w:val="DefaultParagraphFont"/>
    <w:uiPriority w:val="99"/>
    <w:semiHidden/>
    <w:unhideWhenUsed/>
    <w:rsid w:val="005512F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62145"/>
    <w:pPr>
      <w:spacing w:after="0" w:line="240" w:lineRule="auto"/>
    </w:pPr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62145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E6214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0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07A"/>
  </w:style>
  <w:style w:type="paragraph" w:styleId="Footer">
    <w:name w:val="footer"/>
    <w:basedOn w:val="Normal"/>
    <w:link w:val="FooterChar"/>
    <w:uiPriority w:val="99"/>
    <w:unhideWhenUsed/>
    <w:rsid w:val="009070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07A"/>
  </w:style>
  <w:style w:type="paragraph" w:styleId="EndnoteText">
    <w:name w:val="endnote text"/>
    <w:basedOn w:val="Normal"/>
    <w:link w:val="EndnoteTextChar"/>
    <w:uiPriority w:val="99"/>
    <w:semiHidden/>
    <w:unhideWhenUsed/>
    <w:rsid w:val="0090707A"/>
    <w:pPr>
      <w:spacing w:after="0" w:line="240" w:lineRule="auto"/>
    </w:pPr>
    <w:rPr>
      <w:sz w:val="20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0707A"/>
    <w:rPr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9070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3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researchgate.net/publication/230546492_Beyond_ABBA_The_Globalization_of_Swedish_Popular_Mus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C9DF6A-21B2-4BA4-B960-DAE3912203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5CF152-BF1F-42C3-B46C-85B91064F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E1F3-F274-42CE-B643-D182BD407ECE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Advanced</dc:title>
  <dc:subject>Word Advanced</dc:subject>
  <dc:creator>Odyssey Training; Jane Pettigrew</dc:creator>
  <cp:keywords>Word advanced</cp:keywords>
  <dc:description/>
  <cp:lastModifiedBy>Jane Pettigrew</cp:lastModifiedBy>
  <cp:revision>2025</cp:revision>
  <dcterms:created xsi:type="dcterms:W3CDTF">2020-02-07T05:51:00Z</dcterms:created>
  <dcterms:modified xsi:type="dcterms:W3CDTF">2024-12-19T01:56:00Z</dcterms:modified>
  <cp:category>Word Advanced</cp:category>
  <cp:version>2025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